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E4E17">
      <w:pPr>
        <w:widowControl/>
        <w:spacing w:after="200" w:line="276" w:lineRule="auto"/>
        <w:jc w:val="center"/>
        <w:rPr>
          <w:rFonts w:hint="eastAsia" w:ascii="黑体" w:hAnsi="黑体" w:eastAsia="黑体"/>
          <w:b/>
          <w:kern w:val="0"/>
          <w:sz w:val="44"/>
          <w:szCs w:val="22"/>
          <w:lang w:eastAsia="en-US"/>
        </w:rPr>
      </w:pPr>
      <w:r>
        <w:rPr>
          <w:rFonts w:hint="eastAsia" w:ascii="黑体" w:hAnsi="黑体" w:eastAsia="黑体"/>
          <w:b/>
          <w:kern w:val="0"/>
          <w:sz w:val="44"/>
          <w:szCs w:val="22"/>
          <w:lang w:eastAsia="en-US"/>
        </w:rPr>
        <w:t>刑事控告书</w:t>
      </w:r>
    </w:p>
    <w:p w14:paraId="0BBC21EC">
      <w:pPr>
        <w:rPr>
          <w:rFonts w:hint="eastAsia"/>
        </w:rPr>
      </w:pPr>
      <w:r>
        <w:rPr>
          <w:rFonts w:hint="eastAsia"/>
        </w:rPr>
        <w:t xml:space="preserve"> </w:t>
      </w:r>
    </w:p>
    <w:p w14:paraId="762822C9">
      <w:pPr>
        <w:widowControl/>
        <w:spacing w:after="200" w:line="360" w:lineRule="auto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县公安局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:</w:t>
      </w:r>
    </w:p>
    <w:p w14:paraId="3A670649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控告人：王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，男，汉族，1995年6月14日出生，身份证号：3501251995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xxxx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，住址：福建省永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县清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镇村尾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号，联系电话：1780598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。</w:t>
      </w:r>
    </w:p>
    <w:p w14:paraId="5B902D0C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被控告人：陈XX，男，汉族，1995年2月24日出生，身份证号：610528XXXXXXXXXXXX，住址：陕西省渭南市富平县XXX西陈组，联系电话：15701CCCC，微信号：cC，涉案收款账户：招商银行乌鲁木齐北京路支行，卡号62148399CCCC，户名陈CCC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r>
    </w:p>
    <w:p w14:paraId="2326E5F5">
      <w:pPr>
        <w:widowControl/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控告请求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eastAsia="zh-CN"/>
        </w:rPr>
        <w:t>：</w:t>
      </w:r>
    </w:p>
    <w:p w14:paraId="474DEB36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1. 请求永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C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县公安局依法对被控告人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涉嫌诈骗罪立案侦查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追究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诈骗罪的刑事责任；</w:t>
      </w:r>
    </w:p>
    <w:p w14:paraId="0B5792BB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2. 请求对被控告人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依法采取刑事强制措施，防止其毁灭证据、串供、逃避侦查；</w:t>
      </w:r>
    </w:p>
    <w:p w14:paraId="5DDA32CA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3. 请求依法查询、冻结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名下微信、支付宝、银行卡等全部涉案账户，对涉案赃款人民币282900元予以追缴；</w:t>
      </w:r>
    </w:p>
    <w:p w14:paraId="154270BA">
      <w:pPr>
        <w:rPr>
          <w:rFonts w:hint="eastAsia" w:ascii="仿宋" w:hAnsi="仿宋" w:eastAsia="仿宋" w:cs="仿宋"/>
          <w:b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事实与理由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eastAsia="zh-CN"/>
        </w:rPr>
        <w:t>：</w:t>
      </w:r>
    </w:p>
    <w:p w14:paraId="36B00380">
      <w:pP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控告人于2020年7月通过微信添加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为好友，其自称从事建筑证书培训、资质办理业务，前期双方仅有普通业务交流。</w:t>
      </w:r>
    </w:p>
    <w:p w14:paraId="3D7B0C57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 xml:space="preserve"> 控告人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因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公司是业务扩展需要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才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，所以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控告人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是否有资源，但是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虚构多项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考培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办证、资质办理项目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高额利润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，通过编造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学员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名额、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考培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渠道、人脉关系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开通社保户、人员缴费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等虚假信息，持续诱导控告人转账付款。2026年3月29日至2026年7月25日期间，控告人分24笔向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转账共计人民币282900元。</w:t>
      </w:r>
    </w:p>
    <w:p w14:paraId="1E15B888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 xml:space="preserve"> 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收取全部款项后，未开展任何报名、办证、社保缴纳等实质业务工作</w:t>
      </w:r>
    </w:p>
    <w:p w14:paraId="50C0663E">
      <w:pPr>
        <w:widowControl/>
        <w:numPr>
          <w:ilvl w:val="0"/>
          <w:numId w:val="0"/>
        </w:numPr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具体诈骗事实分述如下：</w:t>
      </w:r>
    </w:p>
    <w:p w14:paraId="4EDACE9C">
      <w:pPr>
        <w:widowControl/>
        <w:numPr>
          <w:ilvl w:val="0"/>
          <w:numId w:val="1"/>
        </w:numPr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虚构上海建筑安管C证招生名额，骗取94000元（6笔）</w:t>
      </w:r>
    </w:p>
    <w:p w14:paraId="3F0C7AC2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虚构其掌握上海建筑安管C证报名渠道，谎称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提供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30人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学员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、后续扩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充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至130人的考生名额，谎称可以100%通过线上考试，编造名额即将截止、名额会被同行抢走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主动垫款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等虚假信息，催促控告人转账。</w:t>
      </w:r>
    </w:p>
    <w:p w14:paraId="343CC58B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1、2026年03月29日，微信转账：15000元</w:t>
      </w:r>
    </w:p>
    <w:p w14:paraId="2C269949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2、2026年04月08日，微信转账：20000元</w:t>
      </w:r>
    </w:p>
    <w:p w14:paraId="7D7BE000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3、2026年05月06日，微信转账：10000元</w:t>
      </w:r>
    </w:p>
    <w:p w14:paraId="58EAEB05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4、2026年05月10日，微信转账：10000元</w:t>
      </w:r>
    </w:p>
    <w:p w14:paraId="2FE8DA59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5、2026年05月10日，微信转账：5000元</w:t>
      </w:r>
    </w:p>
    <w:p w14:paraId="1797B075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6、2026年05月17日，微信转账：34000元</w:t>
      </w:r>
    </w:p>
    <w:p w14:paraId="7C2D1C1A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以上合计94000元。经查，所谓考生名额、招生团队均不存在，没有任何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名单、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报名材料、缴费记录。所谓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30个考生名额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”“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130人考生资源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”“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发小招生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均系虚构，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事前事后均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无任何报名记录、人员名单没有用于招生报名业务。</w:t>
      </w:r>
    </w:p>
    <w:p w14:paraId="7E50C407">
      <w:pPr>
        <w:widowControl/>
        <w:numPr>
          <w:ilvl w:val="0"/>
          <w:numId w:val="0"/>
        </w:numPr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（二）</w:t>
      </w:r>
      <w:r>
        <w:rPr>
          <w:rStyle w:val="9"/>
          <w:rFonts w:hint="eastAsia"/>
          <w:lang w:eastAsia="en-US"/>
        </w:rPr>
        <w:t>虚构加速办理证件为，骗取88000元（5笔）</w:t>
      </w:r>
    </w:p>
    <w:p w14:paraId="42B1FFD3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在前述虚构的130名考生的基础上，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继续虚构以加速办理证件为由，向控告人催收加急费，制造收单即将截止的假象，催促控告人打款：</w:t>
      </w:r>
    </w:p>
    <w:p w14:paraId="357CFBA9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1、2026年06月09日，银行卡转账：20000元</w:t>
      </w:r>
    </w:p>
    <w:p w14:paraId="09387790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2、2026年06月09日，微信转账：10000元</w:t>
      </w:r>
    </w:p>
    <w:p w14:paraId="5F8D7B30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3、2026年06月11日，银行卡转账：20000元</w:t>
      </w:r>
    </w:p>
    <w:p w14:paraId="12D2E978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4、2026年06月13日，微信转账：20000元</w:t>
      </w:r>
    </w:p>
    <w:p w14:paraId="55ACC056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 xml:space="preserve">5、2026年06月14日，银行卡转账：18000元 </w:t>
      </w:r>
    </w:p>
    <w:p w14:paraId="4BE29B55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以上合计88000元。未用于任何办证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培训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对接工作。</w:t>
      </w:r>
    </w:p>
    <w:p w14:paraId="7C9F52EB">
      <w:pPr>
        <w:widowControl/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（三）虚构人员介绍费事由，骗取26000元（3笔）</w:t>
      </w:r>
    </w:p>
    <w:p w14:paraId="63829198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 xml:space="preserve"> 基于前述根本不存在的130名考生资源，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编造需要支付人员介绍费的说辞，要求控告人支付对应款项：</w:t>
      </w:r>
    </w:p>
    <w:p w14:paraId="64021D0D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1、2026年06月19日，微信转账：10000元</w:t>
      </w:r>
    </w:p>
    <w:p w14:paraId="21648F52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2、2026年06月22日，微信转账：6000元</w:t>
      </w:r>
    </w:p>
    <w:p w14:paraId="33F42E7B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3、2026年06月22日，银行卡转账：10000元以上合计26000元。因考生资源本身系虚构，该笔介绍费没有任何事实基础，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让其退款无果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。</w:t>
      </w:r>
    </w:p>
    <w:p w14:paraId="76F6FCC0">
      <w:pPr>
        <w:widowControl/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（四）虚构招待事由，骗取5000元（1笔）</w:t>
      </w:r>
    </w:p>
    <w:p w14:paraId="0F1D3D3C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在控告人追问证书办理进度时，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编造需要宴请相关负责人员的说辞，要求支付招待费用。2026年07月03日，控告人银行卡转账5000元。</w:t>
      </w:r>
    </w:p>
    <w:p w14:paraId="1C806C47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实际上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不存在其所称的相关人员，不存在所谓招待行为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该笔钱款被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个人占有。</w:t>
      </w:r>
    </w:p>
    <w:p w14:paraId="6263CE92">
      <w:pPr>
        <w:pStyle w:val="4"/>
        <w:numPr>
          <w:ilvl w:val="0"/>
          <w:numId w:val="2"/>
        </w:numPr>
        <w:bidi w:val="0"/>
        <w:rPr>
          <w:rFonts w:hint="eastAsia"/>
          <w:lang w:eastAsia="en-US"/>
        </w:rPr>
      </w:pPr>
      <w:r>
        <w:rPr>
          <w:rFonts w:hint="eastAsia"/>
          <w:lang w:eastAsia="en-US"/>
        </w:rPr>
        <w:t>虚构转让给控告人经营建筑公司资质业务（6笔）</w:t>
      </w:r>
    </w:p>
    <w:p w14:paraId="3E983C1D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虚构需要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公司才能完成证书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报名和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落地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前提只能用他的公司且需要支付定金。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声称办下来可转让给控告人经营、长期稳定收益，并承诺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不需要随时可以退款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，以此转移注意力、重启诈骗循环。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又虚构10家建筑公司资质办理、维护、转让业务，诱使控告人继续付款：</w:t>
      </w:r>
    </w:p>
    <w:p w14:paraId="79589998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1、2026年07月08日，银行卡转账：10000元</w:t>
      </w:r>
    </w:p>
    <w:p w14:paraId="6BC4F5FD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2、2026年07月08日，银行卡转账：9000元</w:t>
      </w:r>
    </w:p>
    <w:p w14:paraId="228CED61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3、2026年07月08日，微信转账：1000元</w:t>
      </w:r>
    </w:p>
    <w:p w14:paraId="0084822A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4、2026年07月09日，微信转账：5000元</w:t>
      </w:r>
    </w:p>
    <w:p w14:paraId="7578AC66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5、2026年07月09日，银行卡转账：15000元</w:t>
      </w:r>
    </w:p>
    <w:p w14:paraId="44387D98">
      <w:pPr>
        <w:widowControl/>
        <w:numPr>
          <w:ilvl w:val="0"/>
          <w:numId w:val="0"/>
        </w:numPr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6、2026年07月10日，微信转账：10000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元</w:t>
      </w:r>
    </w:p>
    <w:p w14:paraId="31BB2CFC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以上合计50000元。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收取款项后，没有开展任何公司转让的实质工作，无任何对应办理记录，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事后录音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承认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款项被其个人占有</w:t>
      </w:r>
    </w:p>
    <w:p w14:paraId="53E48004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>（六）虚构材料处理、社保开户及社保缴纳事项，骗取19900元（3笔）</w:t>
      </w:r>
    </w:p>
    <w:p w14:paraId="33E711E4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继续以推进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证书落地”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流程为名，虚构材料处理费、社保开户服务费、人员社保费，继续索要款项：</w:t>
      </w:r>
    </w:p>
    <w:p w14:paraId="45E1C46A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1、2026年07月16日，微信转账：3900元</w:t>
      </w:r>
    </w:p>
    <w:p w14:paraId="54E100E1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2、2026年07月21日，微信转账：3000元</w:t>
      </w:r>
    </w:p>
    <w:p w14:paraId="39278472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3、2026年07月25日，银行卡转账：13000元</w:t>
      </w:r>
    </w:p>
    <w:p w14:paraId="4DCEC873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以上合计19900元。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事后录音对话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陈XX无法提供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任何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学员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材料、工商办理凭证，社保账户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开通、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社保费缴纳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退款凭证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全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部钱款被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个人占有。</w:t>
      </w:r>
    </w:p>
    <w:p w14:paraId="13150CFF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上述24笔转账，合计总金额：282900元。</w:t>
      </w:r>
    </w:p>
    <w:p w14:paraId="357B74A4">
      <w:pPr>
        <w:widowControl/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eastAsia="en-US"/>
        </w:rPr>
        <w:t xml:space="preserve">、被控告人具有非法占有目的，本案属于刑事诈骗 </w:t>
      </w:r>
    </w:p>
    <w:p w14:paraId="7E81E319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综合全部客观事实，结合在案证据，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主观上具有非法占有控告人财物的直接故意，理由如下：</w:t>
      </w:r>
    </w:p>
    <w:p w14:paraId="7231A4F7">
      <w:pPr>
        <w:widowControl/>
        <w:numPr>
          <w:ilvl w:val="0"/>
          <w:numId w:val="3"/>
        </w:numPr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事前无办事能力：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自始虚构招生名额、免考出证渠道、特殊人脉、考生资源、资质办理项目，其根本不具备其所宣称的业务办理条件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和经济能力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。</w:t>
      </w:r>
    </w:p>
    <w:p w14:paraId="011096E6">
      <w:pPr>
        <w:widowControl/>
        <w:numPr>
          <w:ilvl w:val="0"/>
          <w:numId w:val="3"/>
        </w:numPr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事中无任何实质履约行为：收取全部282900元款项之后，没有将任何资金用于对外开展宣传、报名、工商办理、社保缴纳等业务，全部资金被个人占有，没有向第三方支付任何业务相关支出。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 xml:space="preserve">          </w:t>
      </w:r>
    </w:p>
    <w:p w14:paraId="069F07B4">
      <w:pPr>
        <w:widowControl/>
        <w:numPr>
          <w:ilvl w:val="0"/>
          <w:numId w:val="3"/>
        </w:numPr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事后逃避返还义务：在控告人发现全部业务均为虚假之后，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始终拒不签署交付；同时采取拖延搪塞、失联的方式，逃避退款责任，属于诈骗既遂之后，试图掩盖犯罪事实、拖延控告人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报案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的手段，双方并未达成任何合法债务合意。</w:t>
      </w:r>
    </w:p>
    <w:p w14:paraId="29EEB0B0">
      <w:pPr>
        <w:widowControl/>
        <w:spacing w:after="20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  <w:lang w:val="en-US" w:eastAsia="en-US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六、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综上所述</w:t>
      </w:r>
    </w:p>
    <w:p w14:paraId="3573287C">
      <w:pPr>
        <w:widowControl/>
        <w:spacing w:after="200"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根据《中华人民共和国刑法》第二百六十六条之规定，诈骗公私财物，数额巨大的，处三年以上十年以下有期徒刑，并处罚金。</w:t>
      </w:r>
    </w:p>
    <w:p w14:paraId="0E2FE9BE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 xml:space="preserve"> 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以非法占有为目的，虚构多项业务项目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控告人基于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虚构的一系列虚假事实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和能力所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产生错误认识，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处分财产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。陈XX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取得钱款后个人占有，造成控告人重大财产损失，其行为完全符合诈骗罪的犯罪构成，隐瞒自身不具备办理能力的真相，骗取控告人人民币282900元，数额巨大，已涉嫌诈骗罪，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并不属于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普通民事委托、合同纠纷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。</w:t>
      </w:r>
    </w:p>
    <w:p w14:paraId="734207F2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为维护控告人合法财产权益，打击刑事犯罪，特向贵局提出刑事控告，恳请贵局依法受理，立案侦查，查明案件事实，追究被控告人刑事责任。</w:t>
      </w:r>
    </w:p>
    <w:p w14:paraId="2FA31F49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此致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 xml:space="preserve"> ：</w:t>
      </w:r>
      <w:bookmarkStart w:id="0" w:name="_GoBack"/>
      <w:bookmarkEnd w:id="0"/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XX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县公安局</w:t>
      </w:r>
    </w:p>
    <w:p w14:paraId="3A429168">
      <w:pPr>
        <w:widowControl/>
        <w:spacing w:after="200" w:line="360" w:lineRule="auto"/>
        <w:ind w:firstLine="560"/>
        <w:jc w:val="left"/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 xml:space="preserve"> 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en-US"/>
        </w:rPr>
        <w:t>控告人（签名、按手印）：__________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1D8D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C916BE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C916BE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4B1B4">
    <w:pPr>
      <w:pStyle w:val="6"/>
    </w:pPr>
  </w:p>
  <w:p w14:paraId="40E102DC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CBC81C"/>
    <w:multiLevelType w:val="singleLevel"/>
    <w:tmpl w:val="AACBC8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C8087CD"/>
    <w:multiLevelType w:val="singleLevel"/>
    <w:tmpl w:val="AC8087CD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5F40E30"/>
    <w:multiLevelType w:val="singleLevel"/>
    <w:tmpl w:val="65F40E3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B10BB"/>
    <w:rsid w:val="115E64CC"/>
    <w:rsid w:val="13317E31"/>
    <w:rsid w:val="194B10BB"/>
    <w:rsid w:val="535C46A7"/>
    <w:rsid w:val="596D67DA"/>
    <w:rsid w:val="5FB15E8A"/>
    <w:rsid w:val="7928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3 Char"/>
    <w:link w:val="4"/>
    <w:uiPriority w:val="0"/>
    <w:rPr>
      <w:b/>
      <w:sz w:val="32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2431</Words>
  <Characters>2819</Characters>
  <Lines>0</Lines>
  <Paragraphs>0</Paragraphs>
  <TotalTime>23</TotalTime>
  <ScaleCrop>false</ScaleCrop>
  <LinksUpToDate>false</LinksUpToDate>
  <CharactersWithSpaces>2858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2026-08-25T13:18:00Z</dcterms:created>
  <dc:creator>南昔烈酒</dc:creator>
  <cp:lastModifiedBy>WPS_169685454</cp:lastModifiedBy>
  <dcterms:modified xsi:type="dcterms:W3CDTF">2026-08-26T10:43:59Z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2C1FE6811C224E989228BEA4AEF8C24A_13</vt:lpwstr>
  </property>
  <property fmtid="{D5CDD505-2E9C-101B-9397-08002B2CF9AE}" pid="4" name="KSOTemplateDocerSaveRecord">
    <vt:lpwstr>eyJoZGlkIjoiYjM2YWQ2YWQ3MjMxOGJkN2FmNDI5MmE3NzNiNGJlOWIiLCJ1c2VySWQiOiIxNjk2ODU0NTQifQ==</vt:lpwstr>
  </property>
</Properties>
</file>